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CF" w:rsidRDefault="006B6B2E" w:rsidP="00E42185">
      <w:pPr>
        <w:spacing w:after="16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  <w:lang w:eastAsia="tr-TR"/>
        </w:rPr>
        <w:drawing>
          <wp:inline distT="0" distB="0" distL="0" distR="0">
            <wp:extent cx="1600200" cy="1265943"/>
            <wp:effectExtent l="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24132049_Milli_EYitim_BakanlYYY_Arm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36" cy="127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            </w:t>
      </w:r>
      <w:r>
        <w:rPr>
          <w:rFonts w:eastAsia="Calibri"/>
          <w:b/>
          <w:noProof/>
          <w:lang w:eastAsia="tr-TR"/>
        </w:rPr>
        <w:drawing>
          <wp:inline distT="0" distB="0" distL="0" distR="0">
            <wp:extent cx="1228725" cy="1228725"/>
            <wp:effectExtent l="0" t="0" r="9525" b="9525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G-20241008-WA0003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lang w:eastAsia="en-US"/>
        </w:rPr>
        <w:t xml:space="preserve">                                                                </w:t>
      </w:r>
    </w:p>
    <w:p w:rsidR="00E65CCF" w:rsidRDefault="00E65CCF" w:rsidP="00E42185">
      <w:pPr>
        <w:spacing w:after="160" w:line="276" w:lineRule="auto"/>
        <w:jc w:val="center"/>
        <w:rPr>
          <w:rFonts w:eastAsia="Calibri"/>
          <w:b/>
          <w:lang w:eastAsia="en-US"/>
        </w:rPr>
      </w:pPr>
    </w:p>
    <w:p w:rsidR="00B14C06" w:rsidRPr="00810B81" w:rsidRDefault="004A5E7B" w:rsidP="00E42185">
      <w:pPr>
        <w:spacing w:after="16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ŞİDDETİ ÖNLEME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513"/>
      </w:tblGrid>
      <w:tr w:rsidR="00B14C06" w:rsidRPr="00E8522E" w:rsidTr="00784D8A">
        <w:tc>
          <w:tcPr>
            <w:tcW w:w="2269" w:type="dxa"/>
          </w:tcPr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t>Gelişim Alanı:</w:t>
            </w:r>
          </w:p>
        </w:tc>
        <w:tc>
          <w:tcPr>
            <w:tcW w:w="7513" w:type="dxa"/>
          </w:tcPr>
          <w:p w:rsidR="00B14C06" w:rsidRPr="00E8522E" w:rsidRDefault="004A5E7B" w:rsidP="00E8522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Sosyal Duygusal</w:t>
            </w:r>
          </w:p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t>Yeterlik Alanı:</w:t>
            </w:r>
          </w:p>
        </w:tc>
        <w:tc>
          <w:tcPr>
            <w:tcW w:w="7513" w:type="dxa"/>
          </w:tcPr>
          <w:p w:rsidR="00A0515A" w:rsidRDefault="004825CF" w:rsidP="00A0515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Şiddeti Önleme</w:t>
            </w:r>
          </w:p>
          <w:p w:rsidR="00CF4472" w:rsidRPr="00E8522E" w:rsidRDefault="00CF4472" w:rsidP="00A0515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E3ABC" w:rsidRPr="00E8522E" w:rsidTr="00784D8A">
        <w:tc>
          <w:tcPr>
            <w:tcW w:w="2269" w:type="dxa"/>
          </w:tcPr>
          <w:p w:rsidR="004E3ABC" w:rsidRDefault="004E3ABC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Kazanım</w:t>
            </w:r>
            <w:r w:rsidR="000454A3">
              <w:rPr>
                <w:rFonts w:eastAsia="Calibri"/>
                <w:b/>
                <w:lang w:eastAsia="en-US"/>
              </w:rPr>
              <w:t>:</w:t>
            </w:r>
          </w:p>
          <w:p w:rsidR="004E3ABC" w:rsidRPr="00E8522E" w:rsidRDefault="004E3ABC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513" w:type="dxa"/>
          </w:tcPr>
          <w:p w:rsidR="004D49F2" w:rsidRPr="004D49F2" w:rsidRDefault="005A505A" w:rsidP="004D49F2">
            <w:pPr>
              <w:rPr>
                <w:szCs w:val="18"/>
              </w:rPr>
            </w:pPr>
            <w:r>
              <w:rPr>
                <w:szCs w:val="18"/>
              </w:rPr>
              <w:t>Öğrenciler ş</w:t>
            </w:r>
            <w:r w:rsidR="004D49F2" w:rsidRPr="004D49F2">
              <w:rPr>
                <w:szCs w:val="18"/>
              </w:rPr>
              <w:t>iddet türleri ile ilgili bilgi sahibi olur.</w:t>
            </w:r>
          </w:p>
          <w:p w:rsidR="004D49F2" w:rsidRPr="004D49F2" w:rsidRDefault="004D49F2" w:rsidP="004D49F2">
            <w:pPr>
              <w:rPr>
                <w:szCs w:val="18"/>
              </w:rPr>
            </w:pPr>
            <w:r w:rsidRPr="004D49F2">
              <w:rPr>
                <w:szCs w:val="18"/>
              </w:rPr>
              <w:t>Öğrenciler şiddet karşısında nasıl yardım alacaklarını bilir.</w:t>
            </w:r>
          </w:p>
          <w:p w:rsidR="004D49F2" w:rsidRPr="004D49F2" w:rsidRDefault="004D49F2" w:rsidP="004D49F2">
            <w:pPr>
              <w:rPr>
                <w:szCs w:val="18"/>
              </w:rPr>
            </w:pPr>
            <w:r w:rsidRPr="004D49F2">
              <w:rPr>
                <w:szCs w:val="18"/>
              </w:rPr>
              <w:t>Öğrenciler şiddet mağdurlarının neler hissettiği hakkında farkındalık geliştirir.</w:t>
            </w:r>
          </w:p>
          <w:p w:rsidR="000454A3" w:rsidRDefault="000454A3" w:rsidP="006B1D1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982CC7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Hedef Kitle</w:t>
            </w:r>
            <w:r w:rsidR="00B14C06" w:rsidRPr="00E8522E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513" w:type="dxa"/>
          </w:tcPr>
          <w:p w:rsidR="00515114" w:rsidRDefault="00982CC7" w:rsidP="005151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Öğrenci</w:t>
            </w:r>
            <w:r w:rsidR="002D4B12">
              <w:rPr>
                <w:rFonts w:eastAsia="Calibri"/>
                <w:lang w:eastAsia="en-US"/>
              </w:rPr>
              <w:t xml:space="preserve"> (Ortaokul</w:t>
            </w:r>
            <w:r w:rsidR="009A1235">
              <w:rPr>
                <w:rFonts w:eastAsia="Calibri"/>
                <w:lang w:eastAsia="en-US"/>
              </w:rPr>
              <w:t>)</w:t>
            </w:r>
          </w:p>
          <w:p w:rsidR="00982CC7" w:rsidRPr="00E8522E" w:rsidRDefault="00982CC7" w:rsidP="005151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982CC7" w:rsidRPr="00E8522E" w:rsidTr="00784D8A">
        <w:tc>
          <w:tcPr>
            <w:tcW w:w="2269" w:type="dxa"/>
          </w:tcPr>
          <w:p w:rsidR="00982CC7" w:rsidRPr="00E8522E" w:rsidRDefault="00982CC7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Uygulayacak Kişi:</w:t>
            </w:r>
          </w:p>
        </w:tc>
        <w:tc>
          <w:tcPr>
            <w:tcW w:w="7513" w:type="dxa"/>
          </w:tcPr>
          <w:p w:rsidR="00982CC7" w:rsidRDefault="00982CC7" w:rsidP="005151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Rehber Öğretmen/Psikolojik Danışman</w:t>
            </w:r>
          </w:p>
          <w:p w:rsidR="00982CC7" w:rsidRDefault="00982CC7" w:rsidP="005151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t>Süre:</w:t>
            </w:r>
          </w:p>
        </w:tc>
        <w:tc>
          <w:tcPr>
            <w:tcW w:w="7513" w:type="dxa"/>
          </w:tcPr>
          <w:p w:rsidR="00515114" w:rsidRDefault="00AB1DE1" w:rsidP="005151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d</w:t>
            </w:r>
            <w:r w:rsidR="00FF61E7">
              <w:rPr>
                <w:rFonts w:eastAsia="Calibri"/>
                <w:lang w:eastAsia="en-US"/>
              </w:rPr>
              <w:t>a</w:t>
            </w:r>
            <w:r>
              <w:rPr>
                <w:rFonts w:eastAsia="Calibri"/>
                <w:lang w:eastAsia="en-US"/>
              </w:rPr>
              <w:t>k</w:t>
            </w:r>
            <w:r w:rsidR="00FF61E7">
              <w:rPr>
                <w:rFonts w:eastAsia="Calibri"/>
                <w:lang w:eastAsia="en-US"/>
              </w:rPr>
              <w:t>ika</w:t>
            </w:r>
          </w:p>
          <w:p w:rsidR="004E3ABC" w:rsidRPr="00E8522E" w:rsidRDefault="004E3ABC" w:rsidP="0051511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t>Araç-Gereçler:</w:t>
            </w:r>
          </w:p>
        </w:tc>
        <w:tc>
          <w:tcPr>
            <w:tcW w:w="7513" w:type="dxa"/>
          </w:tcPr>
          <w:p w:rsidR="002D4B12" w:rsidRPr="002D4B12" w:rsidRDefault="002D4B12" w:rsidP="001965EF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Cs w:val="18"/>
              </w:rPr>
              <w:t>Ek</w:t>
            </w:r>
            <w:r w:rsidR="00082730">
              <w:rPr>
                <w:szCs w:val="18"/>
              </w:rPr>
              <w:t>-1 F</w:t>
            </w:r>
            <w:r>
              <w:rPr>
                <w:szCs w:val="18"/>
              </w:rPr>
              <w:t>ormu</w:t>
            </w:r>
          </w:p>
          <w:p w:rsidR="000C5181" w:rsidRPr="002D4B12" w:rsidRDefault="002D4B12" w:rsidP="001965EF">
            <w:pPr>
              <w:pStyle w:val="ListeParagraf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Cs w:val="18"/>
              </w:rPr>
              <w:t xml:space="preserve"> K</w:t>
            </w:r>
            <w:r w:rsidRPr="002D4B12">
              <w:rPr>
                <w:szCs w:val="18"/>
              </w:rPr>
              <w:t>alem</w:t>
            </w: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t>Uygulayıcı İçin Ön Hazırlık:</w:t>
            </w:r>
          </w:p>
        </w:tc>
        <w:tc>
          <w:tcPr>
            <w:tcW w:w="7513" w:type="dxa"/>
          </w:tcPr>
          <w:p w:rsidR="002F613E" w:rsidRDefault="00CF4472" w:rsidP="00A0515A">
            <w:pPr>
              <w:spacing w:after="160" w:line="276" w:lineRule="auto"/>
              <w:jc w:val="both"/>
              <w:rPr>
                <w:rFonts w:eastAsia="Times New Roman"/>
                <w:lang w:eastAsia="tr-TR"/>
              </w:rPr>
            </w:pPr>
            <w:r w:rsidRPr="00CF4472">
              <w:rPr>
                <w:rFonts w:eastAsia="Times New Roman"/>
                <w:lang w:eastAsia="tr-TR"/>
              </w:rPr>
              <w:t xml:space="preserve">Sınıfta </w:t>
            </w:r>
            <w:r w:rsidR="004825CF">
              <w:rPr>
                <w:rFonts w:eastAsia="Times New Roman"/>
                <w:lang w:eastAsia="tr-TR"/>
              </w:rPr>
              <w:t>uygun</w:t>
            </w:r>
            <w:r w:rsidRPr="00CF4472">
              <w:rPr>
                <w:rFonts w:eastAsia="Times New Roman"/>
                <w:lang w:eastAsia="tr-TR"/>
              </w:rPr>
              <w:t xml:space="preserve"> şeklinde oturma düzeni hazırlar.</w:t>
            </w:r>
          </w:p>
          <w:p w:rsidR="00322BA6" w:rsidRDefault="00A33C78" w:rsidP="004825CF">
            <w:pPr>
              <w:spacing w:after="160" w:line="276" w:lineRule="auto"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 xml:space="preserve">Eklerin </w:t>
            </w:r>
            <w:r w:rsidR="004825CF">
              <w:rPr>
                <w:rFonts w:eastAsia="Times New Roman"/>
                <w:lang w:eastAsia="tr-TR"/>
              </w:rPr>
              <w:t>çıktısını</w:t>
            </w:r>
            <w:r w:rsidR="00BD136A">
              <w:rPr>
                <w:rFonts w:eastAsia="Times New Roman"/>
                <w:lang w:eastAsia="tr-TR"/>
              </w:rPr>
              <w:t xml:space="preserve"> al</w:t>
            </w:r>
            <w:r>
              <w:rPr>
                <w:rFonts w:eastAsia="Times New Roman"/>
                <w:lang w:eastAsia="tr-TR"/>
              </w:rPr>
              <w:t>ır</w:t>
            </w:r>
            <w:r w:rsidR="00322BA6">
              <w:rPr>
                <w:rFonts w:eastAsia="Times New Roman"/>
                <w:lang w:eastAsia="tr-TR"/>
              </w:rPr>
              <w:t>.</w:t>
            </w:r>
          </w:p>
          <w:p w:rsidR="003D340B" w:rsidRPr="00A0515A" w:rsidRDefault="00322BA6" w:rsidP="004825CF">
            <w:pPr>
              <w:spacing w:after="160" w:line="276" w:lineRule="auto"/>
              <w:jc w:val="both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Örnek durumlarla</w:t>
            </w:r>
            <w:r w:rsidR="00230D5E">
              <w:rPr>
                <w:rFonts w:eastAsia="Times New Roman"/>
                <w:lang w:eastAsia="tr-TR"/>
              </w:rPr>
              <w:t xml:space="preserve"> konuyu pekiştirir</w:t>
            </w:r>
            <w:r w:rsidR="004825CF">
              <w:rPr>
                <w:rFonts w:eastAsia="Times New Roman"/>
                <w:lang w:eastAsia="tr-TR"/>
              </w:rPr>
              <w:t xml:space="preserve"> (Ek-1)</w:t>
            </w:r>
            <w:r w:rsidR="003D340B">
              <w:rPr>
                <w:rFonts w:eastAsia="Times New Roman"/>
                <w:lang w:eastAsia="tr-TR"/>
              </w:rPr>
              <w:t>.</w:t>
            </w: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t>Süreç (Uygulama Basamakları):</w:t>
            </w:r>
          </w:p>
        </w:tc>
        <w:tc>
          <w:tcPr>
            <w:tcW w:w="7513" w:type="dxa"/>
          </w:tcPr>
          <w:p w:rsidR="00C55123" w:rsidRDefault="0094276D" w:rsidP="00484DCB">
            <w:pPr>
              <w:pStyle w:val="ListeParagraf"/>
              <w:numPr>
                <w:ilvl w:val="0"/>
                <w:numId w:val="8"/>
              </w:numPr>
              <w:spacing w:after="16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Uygulayıcı</w:t>
            </w:r>
            <w:r w:rsidR="008C22E7">
              <w:rPr>
                <w:rFonts w:eastAsia="Times New Roman"/>
                <w:lang w:eastAsia="en-US"/>
              </w:rPr>
              <w:t xml:space="preserve"> sınıftaki öğrencileri dörder kişilik gruplara ayırır. </w:t>
            </w:r>
          </w:p>
          <w:p w:rsidR="00E65CCF" w:rsidRPr="0094276D" w:rsidRDefault="00AF6ED9" w:rsidP="0094276D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F6ED9">
              <w:rPr>
                <w:rFonts w:eastAsia="Times New Roman"/>
                <w:lang w:eastAsia="en-US"/>
              </w:rPr>
              <w:t>Ardınd</w:t>
            </w:r>
            <w:r w:rsidR="0094276D">
              <w:rPr>
                <w:rFonts w:eastAsia="Times New Roman"/>
                <w:lang w:eastAsia="en-US"/>
              </w:rPr>
              <w:t>an öğrencilere yönergeyi verir.</w:t>
            </w:r>
            <w:r w:rsidRPr="00AF6E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6ED9">
              <w:rPr>
                <w:szCs w:val="18"/>
              </w:rPr>
              <w:t>“ Sevgi</w:t>
            </w:r>
            <w:r>
              <w:rPr>
                <w:szCs w:val="18"/>
              </w:rPr>
              <w:t>li öğrenciler şimdi her gruba birer</w:t>
            </w:r>
            <w:r w:rsidRPr="00AF6ED9">
              <w:rPr>
                <w:szCs w:val="18"/>
              </w:rPr>
              <w:t xml:space="preserve"> adet </w:t>
            </w:r>
            <w:r>
              <w:rPr>
                <w:szCs w:val="18"/>
              </w:rPr>
              <w:t xml:space="preserve">A4 </w:t>
            </w:r>
            <w:proofErr w:type="gramStart"/>
            <w:r>
              <w:rPr>
                <w:szCs w:val="18"/>
              </w:rPr>
              <w:t>kağıdı</w:t>
            </w:r>
            <w:proofErr w:type="gramEnd"/>
            <w:r w:rsidR="0094276D">
              <w:rPr>
                <w:szCs w:val="18"/>
              </w:rPr>
              <w:t xml:space="preserve"> dağıtıyorum (EK-</w:t>
            </w:r>
            <w:r w:rsidRPr="00AF6ED9">
              <w:rPr>
                <w:szCs w:val="18"/>
              </w:rPr>
              <w:t>1)</w:t>
            </w:r>
            <w:r>
              <w:rPr>
                <w:szCs w:val="18"/>
              </w:rPr>
              <w:t>.</w:t>
            </w:r>
            <w:r w:rsidRPr="00AF6ED9">
              <w:rPr>
                <w:szCs w:val="18"/>
              </w:rPr>
              <w:t xml:space="preserve"> Bu </w:t>
            </w:r>
            <w:proofErr w:type="gramStart"/>
            <w:r w:rsidRPr="00AF6ED9">
              <w:rPr>
                <w:szCs w:val="18"/>
              </w:rPr>
              <w:t>kağıtta</w:t>
            </w:r>
            <w:proofErr w:type="gramEnd"/>
            <w:r w:rsidRPr="00AF6ED9">
              <w:rPr>
                <w:szCs w:val="18"/>
              </w:rPr>
              <w:t xml:space="preserve"> yazan </w:t>
            </w:r>
            <w:r>
              <w:rPr>
                <w:szCs w:val="18"/>
              </w:rPr>
              <w:t>ö</w:t>
            </w:r>
            <w:r w:rsidR="00296314">
              <w:rPr>
                <w:szCs w:val="18"/>
              </w:rPr>
              <w:t>rnek durumları</w:t>
            </w:r>
            <w:r>
              <w:rPr>
                <w:szCs w:val="18"/>
              </w:rPr>
              <w:t xml:space="preserve"> </w:t>
            </w:r>
            <w:r w:rsidR="0094276D">
              <w:rPr>
                <w:szCs w:val="18"/>
              </w:rPr>
              <w:t>dikkatlice</w:t>
            </w:r>
            <w:r w:rsidR="0094276D" w:rsidRPr="00AF6ED9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okuyarak </w:t>
            </w:r>
            <w:r w:rsidR="0094276D">
              <w:rPr>
                <w:szCs w:val="18"/>
              </w:rPr>
              <w:t>soruları</w:t>
            </w:r>
            <w:r w:rsidR="0094276D" w:rsidRPr="00AF6ED9">
              <w:rPr>
                <w:szCs w:val="18"/>
              </w:rPr>
              <w:t xml:space="preserve"> </w:t>
            </w:r>
            <w:r w:rsidRPr="00AF6ED9">
              <w:rPr>
                <w:szCs w:val="18"/>
              </w:rPr>
              <w:t>g</w:t>
            </w:r>
            <w:r w:rsidR="00296314">
              <w:rPr>
                <w:szCs w:val="18"/>
              </w:rPr>
              <w:t xml:space="preserve">rup arkadaşlarınızla tartışmanızı ve </w:t>
            </w:r>
            <w:r w:rsidRPr="00AF6ED9">
              <w:rPr>
                <w:szCs w:val="18"/>
              </w:rPr>
              <w:t>cevaplamanızı istiyorum. Bunun için 15 dakikanız var.</w:t>
            </w:r>
            <w:r w:rsidR="0094276D">
              <w:rPr>
                <w:szCs w:val="18"/>
              </w:rPr>
              <w:t>”</w:t>
            </w:r>
            <w:r w:rsidRPr="00AF6ED9">
              <w:rPr>
                <w:rFonts w:ascii="Arial" w:hAnsi="Arial" w:cs="Arial"/>
                <w:b/>
                <w:szCs w:val="18"/>
              </w:rPr>
              <w:t xml:space="preserve"> </w:t>
            </w:r>
          </w:p>
          <w:p w:rsidR="00637ED5" w:rsidRDefault="0094276D" w:rsidP="00805387">
            <w:pPr>
              <w:pStyle w:val="ListeParagraf"/>
              <w:numPr>
                <w:ilvl w:val="0"/>
                <w:numId w:val="8"/>
              </w:numPr>
              <w:spacing w:after="160"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Uygulayıcı </w:t>
            </w:r>
            <w:r w:rsidR="00637ED5">
              <w:rPr>
                <w:rFonts w:eastAsia="Times New Roman"/>
                <w:lang w:eastAsia="en-US"/>
              </w:rPr>
              <w:t>grup içinde ö</w:t>
            </w:r>
            <w:r w:rsidR="00040AB4">
              <w:rPr>
                <w:rFonts w:eastAsia="Times New Roman"/>
                <w:lang w:eastAsia="en-US"/>
              </w:rPr>
              <w:t>rnek durumları</w:t>
            </w:r>
            <w:r>
              <w:rPr>
                <w:rFonts w:eastAsia="Times New Roman"/>
                <w:lang w:eastAsia="en-US"/>
              </w:rPr>
              <w:t xml:space="preserve"> okuyarak</w:t>
            </w:r>
            <w:r w:rsidR="00637ED5">
              <w:rPr>
                <w:rFonts w:eastAsia="Times New Roman"/>
                <w:lang w:eastAsia="en-US"/>
              </w:rPr>
              <w:t xml:space="preserve"> soruları cevaplarlar. </w:t>
            </w:r>
            <w:r w:rsidR="00637ED5" w:rsidRPr="0094276D">
              <w:rPr>
                <w:rFonts w:eastAsia="Times New Roman"/>
                <w:highlight w:val="yellow"/>
                <w:lang w:eastAsia="en-US"/>
              </w:rPr>
              <w:t>Öğretmen</w:t>
            </w:r>
            <w:r w:rsidR="00637ED5">
              <w:rPr>
                <w:rFonts w:eastAsia="Times New Roman"/>
                <w:lang w:eastAsia="en-US"/>
              </w:rPr>
              <w:t xml:space="preserve"> her gruptan bir sözcü seçerek grupların cevaplarını sınıf arkadaşlarıyla paylaşmasını ister. </w:t>
            </w:r>
          </w:p>
          <w:p w:rsidR="00637ED5" w:rsidRPr="00637ED5" w:rsidRDefault="00637ED5" w:rsidP="00637ED5">
            <w:pPr>
              <w:pStyle w:val="ListeParagraf"/>
              <w:rPr>
                <w:rFonts w:eastAsia="Times New Roman"/>
                <w:lang w:eastAsia="en-US"/>
              </w:rPr>
            </w:pPr>
          </w:p>
          <w:p w:rsidR="00805387" w:rsidRPr="00B7291A" w:rsidRDefault="00637ED5" w:rsidP="00B7291A">
            <w:pPr>
              <w:pStyle w:val="ListeParagraf"/>
              <w:numPr>
                <w:ilvl w:val="0"/>
                <w:numId w:val="8"/>
              </w:numPr>
              <w:spacing w:after="160" w:line="276" w:lineRule="auto"/>
              <w:jc w:val="both"/>
              <w:rPr>
                <w:rFonts w:eastAsia="Times New Roman"/>
                <w:i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Öğrencilerin paylaşımları bittikten sonra öğretmen sınıfa kapanış yönergesini verir. </w:t>
            </w:r>
            <w:r w:rsidRPr="00B7291A">
              <w:rPr>
                <w:rFonts w:eastAsia="Times New Roman"/>
                <w:i/>
                <w:lang w:eastAsia="en-US"/>
              </w:rPr>
              <w:t xml:space="preserve">‘ </w:t>
            </w:r>
            <w:bookmarkStart w:id="0" w:name="_GoBack"/>
            <w:bookmarkEnd w:id="0"/>
            <w:proofErr w:type="gramStart"/>
            <w:r w:rsidRPr="00B7291A">
              <w:rPr>
                <w:rFonts w:eastAsia="Times New Roman"/>
                <w:i/>
                <w:lang w:eastAsia="en-US"/>
              </w:rPr>
              <w:t>Evet</w:t>
            </w:r>
            <w:proofErr w:type="gramEnd"/>
            <w:r w:rsidRPr="00B7291A">
              <w:rPr>
                <w:rFonts w:eastAsia="Times New Roman"/>
                <w:i/>
                <w:lang w:eastAsia="en-US"/>
              </w:rPr>
              <w:t xml:space="preserve"> çocuklar, bugün şiddetin hangi türlerde karşımıza çıkabileceğini öğrendik.</w:t>
            </w:r>
            <w:r w:rsidR="00B7291A" w:rsidRPr="00B7291A">
              <w:rPr>
                <w:rFonts w:eastAsia="Times New Roman"/>
                <w:i/>
                <w:lang w:eastAsia="en-US"/>
              </w:rPr>
              <w:t xml:space="preserve"> Şiddete maruz kalan kişilerin ne hissedeceğini, şiddet karşısında neler yapabileceğimizi, nerelerden yardım alabileceğimizi konuştuk.’ </w:t>
            </w:r>
            <w:r w:rsidR="00B7291A" w:rsidRPr="00B7291A">
              <w:rPr>
                <w:rFonts w:eastAsia="Times New Roman"/>
                <w:lang w:eastAsia="en-US"/>
              </w:rPr>
              <w:t>Şeklinde oturumu sonlandırır.</w:t>
            </w: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B14C06" w:rsidP="000E433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t>Kazanımın Değerlendirilmesi:</w:t>
            </w:r>
          </w:p>
        </w:tc>
        <w:tc>
          <w:tcPr>
            <w:tcW w:w="7513" w:type="dxa"/>
          </w:tcPr>
          <w:p w:rsidR="000E4336" w:rsidRPr="00C43D0F" w:rsidRDefault="000E4336" w:rsidP="00C43D0F">
            <w:pPr>
              <w:spacing w:after="160" w:line="276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B14C06" w:rsidRPr="00E8522E" w:rsidTr="00784D8A">
        <w:tc>
          <w:tcPr>
            <w:tcW w:w="2269" w:type="dxa"/>
          </w:tcPr>
          <w:p w:rsidR="00B14C06" w:rsidRPr="00E8522E" w:rsidRDefault="00B14C06" w:rsidP="00E8522E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E8522E">
              <w:rPr>
                <w:rFonts w:eastAsia="Calibri"/>
                <w:b/>
                <w:lang w:eastAsia="en-US"/>
              </w:rPr>
              <w:lastRenderedPageBreak/>
              <w:t>Uygulayıcıya Not:</w:t>
            </w:r>
          </w:p>
        </w:tc>
        <w:tc>
          <w:tcPr>
            <w:tcW w:w="7513" w:type="dxa"/>
          </w:tcPr>
          <w:p w:rsidR="00515114" w:rsidRPr="004E3ABC" w:rsidRDefault="004E3ABC" w:rsidP="004E3ABC">
            <w:pPr>
              <w:spacing w:after="160" w:line="276" w:lineRule="auto"/>
              <w:jc w:val="both"/>
              <w:rPr>
                <w:rFonts w:eastAsia="Times New Roman"/>
                <w:lang w:eastAsia="tr-TR"/>
              </w:rPr>
            </w:pPr>
            <w:r w:rsidRPr="004E3ABC">
              <w:rPr>
                <w:rFonts w:eastAsia="Times New Roman"/>
                <w:lang w:eastAsia="tr-TR"/>
              </w:rPr>
              <w:t>***</w:t>
            </w:r>
          </w:p>
        </w:tc>
      </w:tr>
    </w:tbl>
    <w:p w:rsidR="001840E0" w:rsidRDefault="001840E0" w:rsidP="00475348">
      <w:pPr>
        <w:rPr>
          <w:rFonts w:eastAsia="Times New Roman"/>
          <w:lang w:eastAsia="en-US"/>
        </w:rPr>
      </w:pPr>
    </w:p>
    <w:p w:rsidR="004273EB" w:rsidRDefault="004273EB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784D8A" w:rsidRDefault="00784D8A" w:rsidP="00475348">
      <w:pPr>
        <w:rPr>
          <w:rFonts w:eastAsia="Times New Roman"/>
          <w:lang w:eastAsia="en-US"/>
        </w:rPr>
      </w:pPr>
    </w:p>
    <w:p w:rsidR="00FE00B4" w:rsidRDefault="00FE00B4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5A505A" w:rsidRDefault="005A505A" w:rsidP="00475348">
      <w:pPr>
        <w:rPr>
          <w:rFonts w:eastAsia="Times New Roman"/>
          <w:lang w:eastAsia="en-US"/>
        </w:rPr>
      </w:pPr>
    </w:p>
    <w:p w:rsidR="006652AC" w:rsidRDefault="006652AC" w:rsidP="00475348">
      <w:pPr>
        <w:rPr>
          <w:rFonts w:eastAsia="Times New Roman"/>
          <w:lang w:eastAsia="en-US"/>
        </w:rPr>
      </w:pPr>
    </w:p>
    <w:p w:rsidR="006652AC" w:rsidRDefault="006652AC" w:rsidP="00475348">
      <w:pPr>
        <w:rPr>
          <w:rFonts w:eastAsia="Times New Roman"/>
          <w:lang w:eastAsia="en-US"/>
        </w:rPr>
      </w:pPr>
    </w:p>
    <w:p w:rsidR="006652AC" w:rsidRDefault="006652AC" w:rsidP="00475348">
      <w:pPr>
        <w:rPr>
          <w:rFonts w:eastAsia="Times New Roman"/>
          <w:lang w:eastAsia="en-US"/>
        </w:rPr>
      </w:pPr>
    </w:p>
    <w:p w:rsidR="006652AC" w:rsidRDefault="006652AC" w:rsidP="00475348">
      <w:pPr>
        <w:rPr>
          <w:rFonts w:eastAsia="Times New Roman"/>
          <w:lang w:eastAsia="en-US"/>
        </w:rPr>
      </w:pPr>
    </w:p>
    <w:p w:rsidR="006652AC" w:rsidRDefault="006652AC" w:rsidP="00475348">
      <w:pPr>
        <w:rPr>
          <w:rFonts w:eastAsia="Times New Roman"/>
          <w:lang w:eastAsia="en-US"/>
        </w:rPr>
      </w:pPr>
    </w:p>
    <w:p w:rsidR="006652AC" w:rsidRDefault="006652AC" w:rsidP="00475348">
      <w:pPr>
        <w:rPr>
          <w:rFonts w:eastAsia="Times New Roman"/>
          <w:lang w:eastAsia="en-US"/>
        </w:rPr>
      </w:pPr>
    </w:p>
    <w:p w:rsidR="005A505A" w:rsidRPr="005A505A" w:rsidRDefault="005A505A" w:rsidP="00475348">
      <w:pPr>
        <w:rPr>
          <w:rFonts w:eastAsia="Times New Roman"/>
          <w:lang w:eastAsia="en-US"/>
        </w:rPr>
      </w:pPr>
      <w:r w:rsidRPr="005A505A">
        <w:rPr>
          <w:rFonts w:eastAsia="Times New Roman"/>
          <w:lang w:eastAsia="en-US"/>
        </w:rPr>
        <w:t>EK:1</w:t>
      </w:r>
    </w:p>
    <w:p w:rsidR="005A505A" w:rsidRPr="005A505A" w:rsidRDefault="005A505A" w:rsidP="00475348">
      <w:pPr>
        <w:rPr>
          <w:rFonts w:eastAsia="Times New Roman"/>
          <w:lang w:eastAsia="en-US"/>
        </w:rPr>
      </w:pPr>
    </w:p>
    <w:p w:rsidR="006652AC" w:rsidRPr="006652AC" w:rsidRDefault="00DD1F8F" w:rsidP="005A505A">
      <w:pPr>
        <w:rPr>
          <w:b/>
          <w:sz w:val="28"/>
        </w:rPr>
      </w:pPr>
      <w:r w:rsidRPr="006652AC">
        <w:rPr>
          <w:b/>
          <w:sz w:val="28"/>
        </w:rPr>
        <w:lastRenderedPageBreak/>
        <w:t>ÖRNEK DURUM</w:t>
      </w:r>
      <w:r>
        <w:rPr>
          <w:b/>
          <w:sz w:val="28"/>
        </w:rPr>
        <w:t xml:space="preserve"> 1</w:t>
      </w:r>
      <w:r w:rsidRPr="006652AC">
        <w:rPr>
          <w:b/>
          <w:sz w:val="28"/>
        </w:rPr>
        <w:t>:</w:t>
      </w:r>
    </w:p>
    <w:p w:rsidR="005A505A" w:rsidRPr="006652AC" w:rsidRDefault="005A505A" w:rsidP="005A505A">
      <w:r w:rsidRPr="006652AC">
        <w:t xml:space="preserve"> </w:t>
      </w:r>
      <w:r w:rsidR="006652AC">
        <w:tab/>
      </w:r>
      <w:r w:rsidRPr="006652AC">
        <w:t>7/A sınıfında okuyan Ayça ve Elifnur</w:t>
      </w:r>
      <w:r w:rsidR="006652AC">
        <w:t xml:space="preserve">’ </w:t>
      </w:r>
      <w:r w:rsidRPr="006652AC">
        <w:t>un arasında b</w:t>
      </w:r>
      <w:r w:rsidR="006652AC">
        <w:t>ir süredir devam eden çatışma</w:t>
      </w:r>
      <w:r w:rsidRPr="006652AC">
        <w:t xml:space="preserve"> yaşanmaktadır. Ayça sürekli Elifnur</w:t>
      </w:r>
      <w:r w:rsidR="006652AC">
        <w:t>’</w:t>
      </w:r>
      <w:r w:rsidRPr="006652AC">
        <w:t>un dı</w:t>
      </w:r>
      <w:r w:rsidR="006652AC">
        <w:t>ş görünüşüyle dalga geçmekte, tene</w:t>
      </w:r>
      <w:r w:rsidR="00BA4DF6">
        <w:t>f</w:t>
      </w:r>
      <w:r w:rsidR="006652AC">
        <w:t>füslerde</w:t>
      </w:r>
      <w:r w:rsidRPr="006652AC">
        <w:t xml:space="preserve"> Elifnur</w:t>
      </w:r>
      <w:r w:rsidR="006652AC">
        <w:t>’</w:t>
      </w:r>
      <w:r w:rsidRPr="006652AC">
        <w:t>u sü</w:t>
      </w:r>
      <w:r w:rsidR="006652AC">
        <w:t>rekli ittirip çelme takmaktadır ve y</w:t>
      </w:r>
      <w:r w:rsidRPr="006652AC">
        <w:t>anından geçerken inek sesi çıkarmaktadır. Sınıftaki diğer arkadaşları</w:t>
      </w:r>
      <w:r w:rsidR="006652AC">
        <w:t xml:space="preserve"> da</w:t>
      </w:r>
      <w:r w:rsidRPr="006652AC">
        <w:t xml:space="preserve"> bu durumu görmezden gelmektedir.</w:t>
      </w:r>
    </w:p>
    <w:p w:rsidR="005A505A" w:rsidRPr="006652AC" w:rsidRDefault="005A505A" w:rsidP="00DD1F8F">
      <w:pPr>
        <w:jc w:val="center"/>
      </w:pPr>
    </w:p>
    <w:p w:rsidR="00DD1F8F" w:rsidRPr="00DD1F8F" w:rsidRDefault="00DD1F8F" w:rsidP="00DD1F8F">
      <w:pPr>
        <w:jc w:val="center"/>
        <w:rPr>
          <w:b/>
          <w:sz w:val="28"/>
        </w:rPr>
      </w:pPr>
      <w:r w:rsidRPr="00DD1F8F">
        <w:rPr>
          <w:b/>
          <w:sz w:val="28"/>
        </w:rPr>
        <w:t>SORULAR</w:t>
      </w:r>
    </w:p>
    <w:p w:rsidR="005A505A" w:rsidRDefault="005A505A" w:rsidP="00DD1F8F">
      <w:pPr>
        <w:pStyle w:val="ListeParagraf"/>
        <w:numPr>
          <w:ilvl w:val="0"/>
          <w:numId w:val="14"/>
        </w:numPr>
      </w:pPr>
      <w:r w:rsidRPr="005A505A">
        <w:t xml:space="preserve">Yukarıdaki örnekte hangi şiddet türü/ türleri vardır? </w:t>
      </w:r>
    </w:p>
    <w:p w:rsidR="00DD1F8F" w:rsidRDefault="00DD1F8F" w:rsidP="00DD1F8F">
      <w:pPr>
        <w:pStyle w:val="ListeParagraf"/>
      </w:pPr>
    </w:p>
    <w:p w:rsidR="00DD1F8F" w:rsidRPr="005A505A" w:rsidRDefault="00DD1F8F" w:rsidP="00DD1F8F">
      <w:pPr>
        <w:pStyle w:val="ListeParagraf"/>
      </w:pPr>
    </w:p>
    <w:p w:rsidR="005A505A" w:rsidRPr="005A505A" w:rsidRDefault="005A505A" w:rsidP="005A505A"/>
    <w:p w:rsidR="005A505A" w:rsidRDefault="005A505A" w:rsidP="00DD1F8F">
      <w:pPr>
        <w:pStyle w:val="ListeParagraf"/>
        <w:numPr>
          <w:ilvl w:val="0"/>
          <w:numId w:val="14"/>
        </w:numPr>
      </w:pPr>
      <w:r w:rsidRPr="005A505A">
        <w:t>Sizce Elifnur ne hissetmiştir?</w:t>
      </w:r>
    </w:p>
    <w:p w:rsidR="00DD1F8F" w:rsidRDefault="00DD1F8F" w:rsidP="00DD1F8F">
      <w:pPr>
        <w:pStyle w:val="ListeParagraf"/>
      </w:pPr>
    </w:p>
    <w:p w:rsidR="00DD1F8F" w:rsidRPr="005A505A" w:rsidRDefault="00DD1F8F" w:rsidP="00DD1F8F">
      <w:pPr>
        <w:pStyle w:val="ListeParagraf"/>
      </w:pPr>
    </w:p>
    <w:p w:rsidR="005A505A" w:rsidRPr="005A505A" w:rsidRDefault="005A505A" w:rsidP="005A505A"/>
    <w:p w:rsidR="005A505A" w:rsidRPr="005A505A" w:rsidRDefault="005A505A" w:rsidP="00DD1F8F">
      <w:pPr>
        <w:pStyle w:val="ListeParagraf"/>
        <w:numPr>
          <w:ilvl w:val="0"/>
          <w:numId w:val="14"/>
        </w:numPr>
      </w:pPr>
      <w:r w:rsidRPr="005A505A">
        <w:t>Elifnur Ayça</w:t>
      </w:r>
      <w:r w:rsidR="00DD1F8F">
        <w:t>’</w:t>
      </w:r>
      <w:r w:rsidRPr="005A505A">
        <w:t>nın bu davranışları karşısında kendisini nasıl koruyabilir?</w:t>
      </w:r>
    </w:p>
    <w:p w:rsidR="005A505A" w:rsidRDefault="005A505A" w:rsidP="005A505A"/>
    <w:p w:rsidR="00DD1F8F" w:rsidRDefault="00DD1F8F" w:rsidP="005A505A"/>
    <w:p w:rsidR="00DD1F8F" w:rsidRPr="005A505A" w:rsidRDefault="00DD1F8F" w:rsidP="00DD1F8F"/>
    <w:p w:rsidR="005A505A" w:rsidRDefault="005A505A" w:rsidP="00DD1F8F">
      <w:pPr>
        <w:pStyle w:val="ListeParagraf"/>
        <w:numPr>
          <w:ilvl w:val="0"/>
          <w:numId w:val="14"/>
        </w:numPr>
      </w:pPr>
      <w:r w:rsidRPr="005A505A">
        <w:t>Olaya şahit olan arkadaşları bu konuda neler yapabilirdi?</w:t>
      </w:r>
    </w:p>
    <w:p w:rsidR="00DD1F8F" w:rsidRPr="005A505A" w:rsidRDefault="00DD1F8F" w:rsidP="00DD1F8F"/>
    <w:p w:rsidR="005A505A" w:rsidRDefault="005A505A" w:rsidP="005A505A"/>
    <w:p w:rsidR="00DD1F8F" w:rsidRDefault="00DD1F8F" w:rsidP="005A505A"/>
    <w:p w:rsidR="00DD1F8F" w:rsidRDefault="00DD1F8F" w:rsidP="005A505A"/>
    <w:p w:rsidR="00DD1F8F" w:rsidRDefault="00DD1F8F" w:rsidP="005A505A"/>
    <w:p w:rsidR="00DD1F8F" w:rsidRDefault="00DD1F8F" w:rsidP="005A505A">
      <w:pPr>
        <w:rPr>
          <w:b/>
          <w:sz w:val="28"/>
        </w:rPr>
      </w:pPr>
      <w:r w:rsidRPr="006652AC">
        <w:rPr>
          <w:b/>
          <w:sz w:val="28"/>
        </w:rPr>
        <w:t>ÖRNEK DURUM</w:t>
      </w:r>
      <w:r>
        <w:rPr>
          <w:b/>
          <w:sz w:val="28"/>
        </w:rPr>
        <w:t xml:space="preserve"> 2:</w:t>
      </w:r>
    </w:p>
    <w:p w:rsidR="005A505A" w:rsidRDefault="005A505A" w:rsidP="005A505A">
      <w:r w:rsidRPr="005A505A">
        <w:rPr>
          <w:i/>
        </w:rPr>
        <w:t xml:space="preserve"> </w:t>
      </w:r>
      <w:r w:rsidRPr="00DD1F8F">
        <w:t>5/C sınıfında okuyan Efe okuldan sonra sosyal medyada zaman geçirmektedir. Sınıf arkadaşı Ayşe</w:t>
      </w:r>
      <w:r w:rsidR="00DD1F8F">
        <w:t>’</w:t>
      </w:r>
      <w:r w:rsidRPr="00DD1F8F">
        <w:t xml:space="preserve">nin paylaştığı bir fotoğrafı görmüş ve çok gülmüştür. Fotoğrafın ekran görüntüsünü alarak </w:t>
      </w:r>
      <w:r w:rsidR="00DD1F8F">
        <w:t>başka arkadaşlarına göndermiş ve a</w:t>
      </w:r>
      <w:r w:rsidRPr="00DD1F8F">
        <w:t>rkadaşları da kendi aralarında</w:t>
      </w:r>
      <w:r w:rsidR="00DD1F8F">
        <w:t xml:space="preserve"> Ayşe ile</w:t>
      </w:r>
      <w:r w:rsidRPr="00DD1F8F">
        <w:t xml:space="preserve"> dalga geçmiş, </w:t>
      </w:r>
      <w:r w:rsidR="00DD1F8F" w:rsidRPr="00DD1F8F">
        <w:rPr>
          <w:i/>
        </w:rPr>
        <w:t>‘Erkek F</w:t>
      </w:r>
      <w:r w:rsidRPr="00DD1F8F">
        <w:rPr>
          <w:i/>
        </w:rPr>
        <w:t>atma</w:t>
      </w:r>
      <w:r w:rsidR="00DD1F8F" w:rsidRPr="00DD1F8F">
        <w:rPr>
          <w:i/>
        </w:rPr>
        <w:t>’</w:t>
      </w:r>
      <w:r w:rsidR="00DD1F8F">
        <w:t xml:space="preserve"> diyerek lakap takmıştır</w:t>
      </w:r>
      <w:r w:rsidRPr="00DD1F8F">
        <w:t>. Ertesi gün de Ayşe</w:t>
      </w:r>
      <w:r w:rsidR="00DD1F8F">
        <w:t>’</w:t>
      </w:r>
      <w:r w:rsidRPr="00DD1F8F">
        <w:t>nin bu fotoğrafı</w:t>
      </w:r>
      <w:r w:rsidR="00DD1F8F">
        <w:t>,</w:t>
      </w:r>
      <w:r w:rsidRPr="00DD1F8F">
        <w:t xml:space="preserve"> Efe ve arkadaşları tarafından bütün okula yayılmıştır. Bunu öğrenen Ayşe ağlamış </w:t>
      </w:r>
      <w:r w:rsidR="00DD1F8F">
        <w:t>ve sınıfa girmek istememiştir.</w:t>
      </w:r>
    </w:p>
    <w:p w:rsidR="00D12A74" w:rsidRDefault="00D12A74" w:rsidP="005A505A"/>
    <w:p w:rsidR="00D12A74" w:rsidRPr="00D12A74" w:rsidRDefault="00D12A74" w:rsidP="00D12A74">
      <w:pPr>
        <w:jc w:val="center"/>
        <w:rPr>
          <w:b/>
          <w:sz w:val="32"/>
        </w:rPr>
      </w:pPr>
      <w:r w:rsidRPr="00D12A74">
        <w:rPr>
          <w:b/>
          <w:sz w:val="28"/>
        </w:rPr>
        <w:t>SORULAR</w:t>
      </w:r>
    </w:p>
    <w:p w:rsidR="005A505A" w:rsidRPr="005A505A" w:rsidRDefault="005A505A" w:rsidP="00D12A74">
      <w:pPr>
        <w:pStyle w:val="ListeParagraf"/>
        <w:numPr>
          <w:ilvl w:val="0"/>
          <w:numId w:val="15"/>
        </w:numPr>
      </w:pPr>
      <w:r w:rsidRPr="005A505A">
        <w:t xml:space="preserve">Yukarıdaki örnekte hangi şiddet türü/ türleri vardır? </w:t>
      </w:r>
    </w:p>
    <w:p w:rsidR="005A505A" w:rsidRDefault="005A505A" w:rsidP="005A505A"/>
    <w:p w:rsidR="00D12A74" w:rsidRDefault="00D12A74" w:rsidP="005A505A"/>
    <w:p w:rsidR="00D12A74" w:rsidRPr="005A505A" w:rsidRDefault="00D12A74" w:rsidP="005A505A"/>
    <w:p w:rsidR="005A505A" w:rsidRPr="005A505A" w:rsidRDefault="005A505A" w:rsidP="00D12A74">
      <w:pPr>
        <w:pStyle w:val="ListeParagraf"/>
        <w:numPr>
          <w:ilvl w:val="0"/>
          <w:numId w:val="15"/>
        </w:numPr>
      </w:pPr>
      <w:r w:rsidRPr="005A505A">
        <w:t>Sizce Ayşe ne hissetmiştir?</w:t>
      </w:r>
    </w:p>
    <w:p w:rsidR="005A505A" w:rsidRDefault="005A505A" w:rsidP="005A505A"/>
    <w:p w:rsidR="00D12A74" w:rsidRDefault="00D12A74" w:rsidP="005A505A"/>
    <w:p w:rsidR="00D12A74" w:rsidRPr="005A505A" w:rsidRDefault="00D12A74" w:rsidP="005A505A"/>
    <w:p w:rsidR="005A505A" w:rsidRPr="005A505A" w:rsidRDefault="005A505A" w:rsidP="00D12A74">
      <w:pPr>
        <w:pStyle w:val="ListeParagraf"/>
        <w:numPr>
          <w:ilvl w:val="0"/>
          <w:numId w:val="15"/>
        </w:numPr>
      </w:pPr>
      <w:r w:rsidRPr="005A505A">
        <w:t>Ayşe Efe</w:t>
      </w:r>
      <w:r w:rsidR="00D12A74">
        <w:t>’</w:t>
      </w:r>
      <w:r w:rsidRPr="005A505A">
        <w:t>nin bu davranışları karşısında kendisini nasıl koruyabilir?</w:t>
      </w:r>
    </w:p>
    <w:p w:rsidR="005A505A" w:rsidRDefault="005A505A" w:rsidP="005A505A"/>
    <w:p w:rsidR="002515F7" w:rsidRDefault="002515F7" w:rsidP="005A505A"/>
    <w:p w:rsidR="002515F7" w:rsidRPr="005A505A" w:rsidRDefault="002515F7" w:rsidP="005A505A"/>
    <w:p w:rsidR="005A505A" w:rsidRPr="005A505A" w:rsidRDefault="005A505A" w:rsidP="002515F7">
      <w:pPr>
        <w:pStyle w:val="ListeParagraf"/>
        <w:numPr>
          <w:ilvl w:val="0"/>
          <w:numId w:val="15"/>
        </w:numPr>
      </w:pPr>
      <w:r w:rsidRPr="005A505A">
        <w:t>Olaya şahit olan arkadaşları bu konuda neler yapabilirdi?</w:t>
      </w:r>
    </w:p>
    <w:p w:rsidR="005A505A" w:rsidRPr="005A505A" w:rsidRDefault="005A505A" w:rsidP="005A505A"/>
    <w:p w:rsidR="005A505A" w:rsidRPr="005A505A" w:rsidRDefault="005A505A" w:rsidP="00475348">
      <w:pPr>
        <w:rPr>
          <w:rFonts w:eastAsia="Times New Roman"/>
          <w:lang w:eastAsia="en-US"/>
        </w:rPr>
      </w:pPr>
    </w:p>
    <w:sectPr w:rsidR="005A505A" w:rsidRPr="005A505A" w:rsidSect="004D1D43">
      <w:footerReference w:type="default" r:id="rId10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6A" w:rsidRDefault="007E386A" w:rsidP="00B14C06">
      <w:r>
        <w:separator/>
      </w:r>
    </w:p>
  </w:endnote>
  <w:endnote w:type="continuationSeparator" w:id="0">
    <w:p w:rsidR="007E386A" w:rsidRDefault="007E386A" w:rsidP="00B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154591"/>
      <w:docPartObj>
        <w:docPartGallery w:val="Page Numbers (Bottom of Page)"/>
        <w:docPartUnique/>
      </w:docPartObj>
    </w:sdtPr>
    <w:sdtEndPr/>
    <w:sdtContent>
      <w:p w:rsidR="00784D8A" w:rsidRDefault="00B35FB6">
        <w:pPr>
          <w:pStyle w:val="AltBilgi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2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D8A" w:rsidRDefault="00784D8A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6A" w:rsidRDefault="007E386A" w:rsidP="00B14C06">
      <w:r>
        <w:separator/>
      </w:r>
    </w:p>
  </w:footnote>
  <w:footnote w:type="continuationSeparator" w:id="0">
    <w:p w:rsidR="007E386A" w:rsidRDefault="007E386A" w:rsidP="00B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79C0"/>
    <w:multiLevelType w:val="hybridMultilevel"/>
    <w:tmpl w:val="00E6E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4A9E"/>
    <w:multiLevelType w:val="hybridMultilevel"/>
    <w:tmpl w:val="A150E6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107FF"/>
    <w:multiLevelType w:val="hybridMultilevel"/>
    <w:tmpl w:val="746CBE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E7D6E"/>
    <w:multiLevelType w:val="hybridMultilevel"/>
    <w:tmpl w:val="3F82C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53CE"/>
    <w:multiLevelType w:val="hybridMultilevel"/>
    <w:tmpl w:val="7B34DDF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6051"/>
    <w:multiLevelType w:val="hybridMultilevel"/>
    <w:tmpl w:val="93E43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572A"/>
    <w:multiLevelType w:val="hybridMultilevel"/>
    <w:tmpl w:val="4DA086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C66C2"/>
    <w:multiLevelType w:val="hybridMultilevel"/>
    <w:tmpl w:val="192AC29A"/>
    <w:lvl w:ilvl="0" w:tplc="BC3CE5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04317"/>
    <w:multiLevelType w:val="hybridMultilevel"/>
    <w:tmpl w:val="D65E9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0371"/>
    <w:multiLevelType w:val="hybridMultilevel"/>
    <w:tmpl w:val="00FE7C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3C3D02"/>
    <w:multiLevelType w:val="hybridMultilevel"/>
    <w:tmpl w:val="0C8CC1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416CE"/>
    <w:multiLevelType w:val="hybridMultilevel"/>
    <w:tmpl w:val="ED8258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96AD7"/>
    <w:multiLevelType w:val="hybridMultilevel"/>
    <w:tmpl w:val="FEE66E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7F5410"/>
    <w:multiLevelType w:val="hybridMultilevel"/>
    <w:tmpl w:val="B76A0EFC"/>
    <w:lvl w:ilvl="0" w:tplc="93E8CF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33543C"/>
    <w:multiLevelType w:val="hybridMultilevel"/>
    <w:tmpl w:val="AB2A0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BC"/>
    <w:rsid w:val="00001A3D"/>
    <w:rsid w:val="00004C84"/>
    <w:rsid w:val="00011DF6"/>
    <w:rsid w:val="000178FD"/>
    <w:rsid w:val="00023B22"/>
    <w:rsid w:val="00023EAD"/>
    <w:rsid w:val="000335FF"/>
    <w:rsid w:val="00040AB4"/>
    <w:rsid w:val="000454A3"/>
    <w:rsid w:val="00060542"/>
    <w:rsid w:val="00066936"/>
    <w:rsid w:val="00082730"/>
    <w:rsid w:val="00084630"/>
    <w:rsid w:val="00093188"/>
    <w:rsid w:val="00095879"/>
    <w:rsid w:val="000A4EE7"/>
    <w:rsid w:val="000A7708"/>
    <w:rsid w:val="000B1F70"/>
    <w:rsid w:val="000B4939"/>
    <w:rsid w:val="000C5181"/>
    <w:rsid w:val="000D72D5"/>
    <w:rsid w:val="000E3B65"/>
    <w:rsid w:val="000E4336"/>
    <w:rsid w:val="00106FF5"/>
    <w:rsid w:val="001130C1"/>
    <w:rsid w:val="00113EAA"/>
    <w:rsid w:val="001142A0"/>
    <w:rsid w:val="00116E0D"/>
    <w:rsid w:val="0012099E"/>
    <w:rsid w:val="00127197"/>
    <w:rsid w:val="00141D88"/>
    <w:rsid w:val="00144952"/>
    <w:rsid w:val="00146DC6"/>
    <w:rsid w:val="00147744"/>
    <w:rsid w:val="00161533"/>
    <w:rsid w:val="00162DE5"/>
    <w:rsid w:val="001679F3"/>
    <w:rsid w:val="001746C6"/>
    <w:rsid w:val="00175A37"/>
    <w:rsid w:val="00181501"/>
    <w:rsid w:val="001840E0"/>
    <w:rsid w:val="001857D9"/>
    <w:rsid w:val="0019186A"/>
    <w:rsid w:val="001965EF"/>
    <w:rsid w:val="001973C4"/>
    <w:rsid w:val="0019773D"/>
    <w:rsid w:val="001A232E"/>
    <w:rsid w:val="001A5D98"/>
    <w:rsid w:val="001A7769"/>
    <w:rsid w:val="001B2DD7"/>
    <w:rsid w:val="001B4A60"/>
    <w:rsid w:val="001C52F9"/>
    <w:rsid w:val="001D30B9"/>
    <w:rsid w:val="001D4C6A"/>
    <w:rsid w:val="001D52F1"/>
    <w:rsid w:val="001D6D8D"/>
    <w:rsid w:val="001E09D5"/>
    <w:rsid w:val="001E5F34"/>
    <w:rsid w:val="001F4566"/>
    <w:rsid w:val="001F4694"/>
    <w:rsid w:val="001F4E08"/>
    <w:rsid w:val="00200CBE"/>
    <w:rsid w:val="00203009"/>
    <w:rsid w:val="002079DB"/>
    <w:rsid w:val="00225FA4"/>
    <w:rsid w:val="002301B7"/>
    <w:rsid w:val="00230D5E"/>
    <w:rsid w:val="002360A5"/>
    <w:rsid w:val="002509C6"/>
    <w:rsid w:val="002515F7"/>
    <w:rsid w:val="002557C7"/>
    <w:rsid w:val="002660CA"/>
    <w:rsid w:val="00270E5C"/>
    <w:rsid w:val="00273E28"/>
    <w:rsid w:val="00280FD6"/>
    <w:rsid w:val="0028386F"/>
    <w:rsid w:val="00287FD1"/>
    <w:rsid w:val="00291EC7"/>
    <w:rsid w:val="0029206A"/>
    <w:rsid w:val="00296314"/>
    <w:rsid w:val="002969D0"/>
    <w:rsid w:val="002A1C4D"/>
    <w:rsid w:val="002A269E"/>
    <w:rsid w:val="002A6AB6"/>
    <w:rsid w:val="002A6FC9"/>
    <w:rsid w:val="002A76AA"/>
    <w:rsid w:val="002D4B12"/>
    <w:rsid w:val="002D531C"/>
    <w:rsid w:val="002E53EE"/>
    <w:rsid w:val="002F613E"/>
    <w:rsid w:val="003033C9"/>
    <w:rsid w:val="00306ACB"/>
    <w:rsid w:val="00317652"/>
    <w:rsid w:val="00322BA6"/>
    <w:rsid w:val="003232BC"/>
    <w:rsid w:val="00332BEE"/>
    <w:rsid w:val="00337BA4"/>
    <w:rsid w:val="00342547"/>
    <w:rsid w:val="00361AEA"/>
    <w:rsid w:val="003707DF"/>
    <w:rsid w:val="00372759"/>
    <w:rsid w:val="0038093E"/>
    <w:rsid w:val="00380E91"/>
    <w:rsid w:val="00396159"/>
    <w:rsid w:val="003A2BE0"/>
    <w:rsid w:val="003A4F77"/>
    <w:rsid w:val="003B3015"/>
    <w:rsid w:val="003C2FB6"/>
    <w:rsid w:val="003C513E"/>
    <w:rsid w:val="003D0B41"/>
    <w:rsid w:val="003D2284"/>
    <w:rsid w:val="003D340B"/>
    <w:rsid w:val="003D6F33"/>
    <w:rsid w:val="003E4538"/>
    <w:rsid w:val="003E5604"/>
    <w:rsid w:val="003E79A1"/>
    <w:rsid w:val="003F7746"/>
    <w:rsid w:val="00400BB1"/>
    <w:rsid w:val="004034B0"/>
    <w:rsid w:val="004067AA"/>
    <w:rsid w:val="00407925"/>
    <w:rsid w:val="004273EB"/>
    <w:rsid w:val="00435D62"/>
    <w:rsid w:val="0043660D"/>
    <w:rsid w:val="00440B79"/>
    <w:rsid w:val="00442B99"/>
    <w:rsid w:val="00446CF6"/>
    <w:rsid w:val="00452AE4"/>
    <w:rsid w:val="0046530C"/>
    <w:rsid w:val="00475348"/>
    <w:rsid w:val="00476C6A"/>
    <w:rsid w:val="00477EEF"/>
    <w:rsid w:val="004825CF"/>
    <w:rsid w:val="00482B60"/>
    <w:rsid w:val="004873ED"/>
    <w:rsid w:val="00487E73"/>
    <w:rsid w:val="00492201"/>
    <w:rsid w:val="004A4726"/>
    <w:rsid w:val="004A5E7B"/>
    <w:rsid w:val="004B4389"/>
    <w:rsid w:val="004D1D43"/>
    <w:rsid w:val="004D1F21"/>
    <w:rsid w:val="004D47BB"/>
    <w:rsid w:val="004D49F2"/>
    <w:rsid w:val="004D7F4A"/>
    <w:rsid w:val="004E3ABC"/>
    <w:rsid w:val="004E51F5"/>
    <w:rsid w:val="004E5935"/>
    <w:rsid w:val="004E6BDC"/>
    <w:rsid w:val="004E75E5"/>
    <w:rsid w:val="005048A0"/>
    <w:rsid w:val="0051308D"/>
    <w:rsid w:val="0051469C"/>
    <w:rsid w:val="00515114"/>
    <w:rsid w:val="00522066"/>
    <w:rsid w:val="0052254F"/>
    <w:rsid w:val="0052601A"/>
    <w:rsid w:val="005310F5"/>
    <w:rsid w:val="00564655"/>
    <w:rsid w:val="00573A70"/>
    <w:rsid w:val="00574FF1"/>
    <w:rsid w:val="00577A5D"/>
    <w:rsid w:val="005810DC"/>
    <w:rsid w:val="005847BE"/>
    <w:rsid w:val="005928E9"/>
    <w:rsid w:val="0059594B"/>
    <w:rsid w:val="005A505A"/>
    <w:rsid w:val="005C0E64"/>
    <w:rsid w:val="005C167D"/>
    <w:rsid w:val="005D4639"/>
    <w:rsid w:val="005E0157"/>
    <w:rsid w:val="005E78E0"/>
    <w:rsid w:val="00607C3A"/>
    <w:rsid w:val="00607FBA"/>
    <w:rsid w:val="00613FDE"/>
    <w:rsid w:val="006239C1"/>
    <w:rsid w:val="00631D8D"/>
    <w:rsid w:val="0063511E"/>
    <w:rsid w:val="00637ED5"/>
    <w:rsid w:val="00637EDF"/>
    <w:rsid w:val="00642FD6"/>
    <w:rsid w:val="006442C0"/>
    <w:rsid w:val="006463AA"/>
    <w:rsid w:val="0064685A"/>
    <w:rsid w:val="006652AC"/>
    <w:rsid w:val="006726EF"/>
    <w:rsid w:val="00673A7A"/>
    <w:rsid w:val="00675372"/>
    <w:rsid w:val="0068351A"/>
    <w:rsid w:val="006845F8"/>
    <w:rsid w:val="0068668A"/>
    <w:rsid w:val="006A309C"/>
    <w:rsid w:val="006A74B7"/>
    <w:rsid w:val="006B1D1D"/>
    <w:rsid w:val="006B6B2E"/>
    <w:rsid w:val="006D4259"/>
    <w:rsid w:val="006E49CF"/>
    <w:rsid w:val="006F4F76"/>
    <w:rsid w:val="006F789C"/>
    <w:rsid w:val="0070704F"/>
    <w:rsid w:val="00707BEC"/>
    <w:rsid w:val="00710610"/>
    <w:rsid w:val="00737CD7"/>
    <w:rsid w:val="00744FF6"/>
    <w:rsid w:val="00745576"/>
    <w:rsid w:val="007671D1"/>
    <w:rsid w:val="00772D61"/>
    <w:rsid w:val="007748B7"/>
    <w:rsid w:val="00775CE9"/>
    <w:rsid w:val="00777665"/>
    <w:rsid w:val="0078211E"/>
    <w:rsid w:val="007825DE"/>
    <w:rsid w:val="0078263D"/>
    <w:rsid w:val="00784D8A"/>
    <w:rsid w:val="00785318"/>
    <w:rsid w:val="007A0D8A"/>
    <w:rsid w:val="007A2510"/>
    <w:rsid w:val="007B04CF"/>
    <w:rsid w:val="007B2565"/>
    <w:rsid w:val="007B2DD3"/>
    <w:rsid w:val="007B5197"/>
    <w:rsid w:val="007C4BED"/>
    <w:rsid w:val="007C7F7A"/>
    <w:rsid w:val="007D47CF"/>
    <w:rsid w:val="007E3765"/>
    <w:rsid w:val="007E386A"/>
    <w:rsid w:val="00805387"/>
    <w:rsid w:val="00806609"/>
    <w:rsid w:val="00806A99"/>
    <w:rsid w:val="00810534"/>
    <w:rsid w:val="00810B81"/>
    <w:rsid w:val="0081448A"/>
    <w:rsid w:val="008148CB"/>
    <w:rsid w:val="00815DCA"/>
    <w:rsid w:val="008239F0"/>
    <w:rsid w:val="00827AFE"/>
    <w:rsid w:val="008373CF"/>
    <w:rsid w:val="00837E13"/>
    <w:rsid w:val="0084426D"/>
    <w:rsid w:val="00852570"/>
    <w:rsid w:val="00856F59"/>
    <w:rsid w:val="0086425B"/>
    <w:rsid w:val="008711F8"/>
    <w:rsid w:val="00877155"/>
    <w:rsid w:val="00877CC9"/>
    <w:rsid w:val="008840D3"/>
    <w:rsid w:val="0089126E"/>
    <w:rsid w:val="008A316C"/>
    <w:rsid w:val="008B1F09"/>
    <w:rsid w:val="008B610E"/>
    <w:rsid w:val="008C22E7"/>
    <w:rsid w:val="008C72B8"/>
    <w:rsid w:val="008D105A"/>
    <w:rsid w:val="008D191A"/>
    <w:rsid w:val="008E6C99"/>
    <w:rsid w:val="008E7AF4"/>
    <w:rsid w:val="008F1B40"/>
    <w:rsid w:val="0091021D"/>
    <w:rsid w:val="00913041"/>
    <w:rsid w:val="00914DCD"/>
    <w:rsid w:val="0091769F"/>
    <w:rsid w:val="00922AD7"/>
    <w:rsid w:val="00931EC6"/>
    <w:rsid w:val="0094276D"/>
    <w:rsid w:val="009459DC"/>
    <w:rsid w:val="0094621C"/>
    <w:rsid w:val="009509E6"/>
    <w:rsid w:val="0095794E"/>
    <w:rsid w:val="0096276B"/>
    <w:rsid w:val="009644AB"/>
    <w:rsid w:val="00982CC7"/>
    <w:rsid w:val="00985083"/>
    <w:rsid w:val="009857ED"/>
    <w:rsid w:val="00985F74"/>
    <w:rsid w:val="009867C4"/>
    <w:rsid w:val="00986B5A"/>
    <w:rsid w:val="009948CF"/>
    <w:rsid w:val="009A1235"/>
    <w:rsid w:val="009A235F"/>
    <w:rsid w:val="009A5613"/>
    <w:rsid w:val="009A5774"/>
    <w:rsid w:val="009D3265"/>
    <w:rsid w:val="009E0097"/>
    <w:rsid w:val="009E00F8"/>
    <w:rsid w:val="009E212A"/>
    <w:rsid w:val="009F0333"/>
    <w:rsid w:val="00A008EF"/>
    <w:rsid w:val="00A0515A"/>
    <w:rsid w:val="00A177FD"/>
    <w:rsid w:val="00A20F0F"/>
    <w:rsid w:val="00A24BD3"/>
    <w:rsid w:val="00A25182"/>
    <w:rsid w:val="00A257DF"/>
    <w:rsid w:val="00A30804"/>
    <w:rsid w:val="00A31629"/>
    <w:rsid w:val="00A3342B"/>
    <w:rsid w:val="00A33C78"/>
    <w:rsid w:val="00A36187"/>
    <w:rsid w:val="00A37CB1"/>
    <w:rsid w:val="00A41DEA"/>
    <w:rsid w:val="00A477B1"/>
    <w:rsid w:val="00A720F3"/>
    <w:rsid w:val="00A826E2"/>
    <w:rsid w:val="00A865AB"/>
    <w:rsid w:val="00A86665"/>
    <w:rsid w:val="00A941EF"/>
    <w:rsid w:val="00A94579"/>
    <w:rsid w:val="00A979BF"/>
    <w:rsid w:val="00AA2505"/>
    <w:rsid w:val="00AA6547"/>
    <w:rsid w:val="00AB17B6"/>
    <w:rsid w:val="00AB1DE1"/>
    <w:rsid w:val="00AD1FC5"/>
    <w:rsid w:val="00AD40C4"/>
    <w:rsid w:val="00AE1CA5"/>
    <w:rsid w:val="00AF6ED9"/>
    <w:rsid w:val="00B02EC0"/>
    <w:rsid w:val="00B04D99"/>
    <w:rsid w:val="00B122E5"/>
    <w:rsid w:val="00B140F2"/>
    <w:rsid w:val="00B14C06"/>
    <w:rsid w:val="00B20416"/>
    <w:rsid w:val="00B344A5"/>
    <w:rsid w:val="00B35FB6"/>
    <w:rsid w:val="00B365B2"/>
    <w:rsid w:val="00B37BF5"/>
    <w:rsid w:val="00B4063D"/>
    <w:rsid w:val="00B4136A"/>
    <w:rsid w:val="00B5012C"/>
    <w:rsid w:val="00B51DBA"/>
    <w:rsid w:val="00B5795F"/>
    <w:rsid w:val="00B708BB"/>
    <w:rsid w:val="00B7291A"/>
    <w:rsid w:val="00B82D33"/>
    <w:rsid w:val="00B952F1"/>
    <w:rsid w:val="00B96426"/>
    <w:rsid w:val="00B96D65"/>
    <w:rsid w:val="00BA4084"/>
    <w:rsid w:val="00BA4DF6"/>
    <w:rsid w:val="00BA757B"/>
    <w:rsid w:val="00BB299B"/>
    <w:rsid w:val="00BC7766"/>
    <w:rsid w:val="00BD136A"/>
    <w:rsid w:val="00BD27DD"/>
    <w:rsid w:val="00BF4C96"/>
    <w:rsid w:val="00BF52F9"/>
    <w:rsid w:val="00C0265C"/>
    <w:rsid w:val="00C04595"/>
    <w:rsid w:val="00C0660E"/>
    <w:rsid w:val="00C100C6"/>
    <w:rsid w:val="00C15009"/>
    <w:rsid w:val="00C16C58"/>
    <w:rsid w:val="00C24321"/>
    <w:rsid w:val="00C26179"/>
    <w:rsid w:val="00C3483E"/>
    <w:rsid w:val="00C3491C"/>
    <w:rsid w:val="00C41046"/>
    <w:rsid w:val="00C43D0F"/>
    <w:rsid w:val="00C46325"/>
    <w:rsid w:val="00C55123"/>
    <w:rsid w:val="00C551D2"/>
    <w:rsid w:val="00C572A8"/>
    <w:rsid w:val="00C574C1"/>
    <w:rsid w:val="00C6156D"/>
    <w:rsid w:val="00C6731E"/>
    <w:rsid w:val="00C67AEF"/>
    <w:rsid w:val="00C9077B"/>
    <w:rsid w:val="00C95DB0"/>
    <w:rsid w:val="00C972CC"/>
    <w:rsid w:val="00C97873"/>
    <w:rsid w:val="00CA047E"/>
    <w:rsid w:val="00CA0877"/>
    <w:rsid w:val="00CA0E7A"/>
    <w:rsid w:val="00CA7A9F"/>
    <w:rsid w:val="00CC479A"/>
    <w:rsid w:val="00CC52D3"/>
    <w:rsid w:val="00CD29CB"/>
    <w:rsid w:val="00CE453F"/>
    <w:rsid w:val="00CF28C3"/>
    <w:rsid w:val="00CF4472"/>
    <w:rsid w:val="00D12A74"/>
    <w:rsid w:val="00D12F1D"/>
    <w:rsid w:val="00D16320"/>
    <w:rsid w:val="00D16793"/>
    <w:rsid w:val="00D37795"/>
    <w:rsid w:val="00D416F1"/>
    <w:rsid w:val="00D5470A"/>
    <w:rsid w:val="00D5473C"/>
    <w:rsid w:val="00D54DD7"/>
    <w:rsid w:val="00D56ADF"/>
    <w:rsid w:val="00D677A1"/>
    <w:rsid w:val="00D701A1"/>
    <w:rsid w:val="00D70B89"/>
    <w:rsid w:val="00D73C1D"/>
    <w:rsid w:val="00D74C74"/>
    <w:rsid w:val="00D75B12"/>
    <w:rsid w:val="00D76548"/>
    <w:rsid w:val="00D903CC"/>
    <w:rsid w:val="00D94542"/>
    <w:rsid w:val="00D94E31"/>
    <w:rsid w:val="00D96766"/>
    <w:rsid w:val="00DB4A5E"/>
    <w:rsid w:val="00DB6B8D"/>
    <w:rsid w:val="00DC2C61"/>
    <w:rsid w:val="00DC6CC6"/>
    <w:rsid w:val="00DD05E2"/>
    <w:rsid w:val="00DD1F8F"/>
    <w:rsid w:val="00DD27CF"/>
    <w:rsid w:val="00DD4981"/>
    <w:rsid w:val="00DD5645"/>
    <w:rsid w:val="00DE6422"/>
    <w:rsid w:val="00DF2577"/>
    <w:rsid w:val="00E14A25"/>
    <w:rsid w:val="00E1528E"/>
    <w:rsid w:val="00E34DAD"/>
    <w:rsid w:val="00E358B2"/>
    <w:rsid w:val="00E40BB7"/>
    <w:rsid w:val="00E42185"/>
    <w:rsid w:val="00E5266E"/>
    <w:rsid w:val="00E52E73"/>
    <w:rsid w:val="00E64ECB"/>
    <w:rsid w:val="00E65CCF"/>
    <w:rsid w:val="00E663EE"/>
    <w:rsid w:val="00E706A3"/>
    <w:rsid w:val="00E76CFB"/>
    <w:rsid w:val="00E7780C"/>
    <w:rsid w:val="00E8522E"/>
    <w:rsid w:val="00E93F32"/>
    <w:rsid w:val="00E972D3"/>
    <w:rsid w:val="00EB532E"/>
    <w:rsid w:val="00EB6451"/>
    <w:rsid w:val="00EC148E"/>
    <w:rsid w:val="00ED021B"/>
    <w:rsid w:val="00ED7D22"/>
    <w:rsid w:val="00EE7E92"/>
    <w:rsid w:val="00F25E92"/>
    <w:rsid w:val="00F27B17"/>
    <w:rsid w:val="00F34F0D"/>
    <w:rsid w:val="00F45D55"/>
    <w:rsid w:val="00F5602B"/>
    <w:rsid w:val="00F7275A"/>
    <w:rsid w:val="00F727C1"/>
    <w:rsid w:val="00F744B6"/>
    <w:rsid w:val="00F76473"/>
    <w:rsid w:val="00F83278"/>
    <w:rsid w:val="00F94417"/>
    <w:rsid w:val="00F95D5B"/>
    <w:rsid w:val="00F977B6"/>
    <w:rsid w:val="00FA43B5"/>
    <w:rsid w:val="00FD7122"/>
    <w:rsid w:val="00FE00B4"/>
    <w:rsid w:val="00FE2577"/>
    <w:rsid w:val="00FF0A5F"/>
    <w:rsid w:val="00FF61E7"/>
    <w:rsid w:val="00FF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3CA5A-EC4F-49A0-A46C-5D7A16BA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361AE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BalonMetni">
    <w:name w:val="Balloon Text"/>
    <w:basedOn w:val="Normal"/>
    <w:link w:val="BalonMetniChar"/>
    <w:rsid w:val="00200C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00CBE"/>
    <w:rPr>
      <w:rFonts w:ascii="Tahoma" w:hAnsi="Tahoma" w:cs="Tahoma"/>
      <w:sz w:val="16"/>
      <w:szCs w:val="16"/>
      <w:lang w:eastAsia="ko-KR"/>
    </w:rPr>
  </w:style>
  <w:style w:type="character" w:customStyle="1" w:styleId="Balk1Char">
    <w:name w:val="Başlık 1 Char"/>
    <w:basedOn w:val="VarsaylanParagrafYazTipi"/>
    <w:link w:val="Balk1"/>
    <w:uiPriority w:val="9"/>
    <w:rsid w:val="00361A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tr-TR"/>
    </w:rPr>
  </w:style>
  <w:style w:type="table" w:customStyle="1" w:styleId="Takvim3">
    <w:name w:val="Takvim 3"/>
    <w:basedOn w:val="NormalTablo"/>
    <w:uiPriority w:val="99"/>
    <w:qFormat/>
    <w:rsid w:val="00287FD1"/>
    <w:pPr>
      <w:jc w:val="right"/>
    </w:pPr>
    <w:rPr>
      <w:rFonts w:asciiTheme="majorHAnsi" w:eastAsiaTheme="minorEastAsia" w:hAnsiTheme="majorHAnsi" w:cstheme="minorBidi"/>
      <w:color w:val="7F7F7F" w:themeColor="text1" w:themeTint="80"/>
      <w:sz w:val="22"/>
      <w:szCs w:val="22"/>
      <w:lang w:eastAsia="tr-TR"/>
    </w:rPr>
    <w:tblPr/>
    <w:tblStylePr w:type="firstRow">
      <w:pPr>
        <w:wordWrap/>
        <w:jc w:val="right"/>
      </w:pPr>
      <w:rPr>
        <w:color w:val="2F5496" w:themeColor="accent1" w:themeShade="BF"/>
        <w:sz w:val="44"/>
      </w:rPr>
    </w:tblStylePr>
    <w:tblStylePr w:type="firstCol">
      <w:rPr>
        <w:color w:val="2F5496" w:themeColor="accent1" w:themeShade="BF"/>
      </w:rPr>
    </w:tblStylePr>
    <w:tblStylePr w:type="lastCol">
      <w:rPr>
        <w:color w:val="2F5496" w:themeColor="accent1" w:themeShade="BF"/>
      </w:rPr>
    </w:tblStylePr>
  </w:style>
  <w:style w:type="table" w:styleId="OrtaKlavuz3-Vurgu6">
    <w:name w:val="Medium Grid 3 Accent 6"/>
    <w:basedOn w:val="NormalTablo"/>
    <w:uiPriority w:val="69"/>
    <w:rsid w:val="00287F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AklamaBavurusu">
    <w:name w:val="annotation reference"/>
    <w:basedOn w:val="VarsaylanParagrafYazTipi"/>
    <w:rsid w:val="00BD136A"/>
    <w:rPr>
      <w:sz w:val="16"/>
      <w:szCs w:val="16"/>
    </w:rPr>
  </w:style>
  <w:style w:type="paragraph" w:styleId="AklamaMetni">
    <w:name w:val="annotation text"/>
    <w:basedOn w:val="Normal"/>
    <w:link w:val="AklamaMetniChar"/>
    <w:rsid w:val="00BD136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BD136A"/>
    <w:rPr>
      <w:lang w:eastAsia="ko-KR"/>
    </w:rPr>
  </w:style>
  <w:style w:type="paragraph" w:styleId="AklamaKonusu">
    <w:name w:val="annotation subject"/>
    <w:basedOn w:val="AklamaMetni"/>
    <w:next w:val="AklamaMetni"/>
    <w:link w:val="AklamaKonusuChar"/>
    <w:rsid w:val="00BD136A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BD136A"/>
    <w:rPr>
      <w:b/>
      <w:bCs/>
      <w:lang w:eastAsia="ko-KR"/>
    </w:rPr>
  </w:style>
  <w:style w:type="character" w:styleId="Kpr">
    <w:name w:val="Hyperlink"/>
    <w:basedOn w:val="VarsaylanParagrafYazTipi"/>
    <w:rsid w:val="00784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6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2A77-BC37-4C32-ACDB-AD3AAC7D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BERKAY �Z�NL�</dc:creator>
  <cp:lastModifiedBy>User</cp:lastModifiedBy>
  <cp:revision>23</cp:revision>
  <cp:lastPrinted>2021-10-06T13:45:00Z</cp:lastPrinted>
  <dcterms:created xsi:type="dcterms:W3CDTF">2024-10-08T10:09:00Z</dcterms:created>
  <dcterms:modified xsi:type="dcterms:W3CDTF">2024-10-11T06:59:00Z</dcterms:modified>
</cp:coreProperties>
</file>